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BEB" w:rsidRDefault="009E1BEB">
      <w:bookmarkStart w:id="0" w:name="_GoBack"/>
      <w:bookmarkEnd w:id="0"/>
      <w:r>
        <w:t xml:space="preserve">                                                                                                  Kerry McDonald (Dr)</w:t>
      </w:r>
    </w:p>
    <w:p w:rsidR="009E1BEB" w:rsidRDefault="009E1BEB">
      <w:r>
        <w:t xml:space="preserve">                                                                                                  </w:t>
      </w:r>
      <w:hyperlink r:id="rId7" w:history="1">
        <w:r w:rsidRPr="00FD235D">
          <w:rPr>
            <w:rStyle w:val="Hyperlink"/>
          </w:rPr>
          <w:t>thomaskmcd@gmail.com</w:t>
        </w:r>
      </w:hyperlink>
    </w:p>
    <w:p w:rsidR="009E1BEB" w:rsidRDefault="009E1BEB">
      <w:r>
        <w:t xml:space="preserve">                                                                                                  Wellington</w:t>
      </w:r>
    </w:p>
    <w:p w:rsidR="004D7537" w:rsidRDefault="009E1BEB">
      <w:r>
        <w:t xml:space="preserve">                                                                                                  021 433 350</w:t>
      </w:r>
    </w:p>
    <w:p w:rsidR="00513DD5" w:rsidRDefault="0037219B">
      <w:proofErr w:type="spellStart"/>
      <w:proofErr w:type="gramStart"/>
      <w:r>
        <w:t>Rt</w:t>
      </w:r>
      <w:proofErr w:type="spellEnd"/>
      <w:proofErr w:type="gramEnd"/>
      <w:r>
        <w:t xml:space="preserve"> Hon </w:t>
      </w:r>
      <w:proofErr w:type="spellStart"/>
      <w:r>
        <w:t>Jacinda</w:t>
      </w:r>
      <w:proofErr w:type="spellEnd"/>
      <w:r>
        <w:t xml:space="preserve"> </w:t>
      </w:r>
      <w:proofErr w:type="spellStart"/>
      <w:r>
        <w:t>Arde</w:t>
      </w:r>
      <w:r w:rsidR="00B33557">
        <w:t>r</w:t>
      </w:r>
      <w:r w:rsidR="009E1BEB">
        <w:t>n</w:t>
      </w:r>
      <w:proofErr w:type="spellEnd"/>
    </w:p>
    <w:p w:rsidR="009E1BEB" w:rsidRDefault="009E1BEB">
      <w:r>
        <w:t>Prime Minister                                                                          12 August 2018</w:t>
      </w:r>
    </w:p>
    <w:p w:rsidR="009E1BEB" w:rsidRDefault="009E1BEB">
      <w:r>
        <w:t>Parliament Buildings</w:t>
      </w:r>
    </w:p>
    <w:p w:rsidR="00FD173F" w:rsidRDefault="009E1BEB">
      <w:r>
        <w:t>Wellington</w:t>
      </w:r>
    </w:p>
    <w:p w:rsidR="009E1BEB" w:rsidRDefault="009E1BEB"/>
    <w:p w:rsidR="009E1BEB" w:rsidRDefault="009E1BEB">
      <w:r>
        <w:t>Dear Prime Minister</w:t>
      </w:r>
    </w:p>
    <w:p w:rsidR="009E1BEB" w:rsidRDefault="009E1BEB"/>
    <w:p w:rsidR="00BB36E1" w:rsidRDefault="007D1DD0">
      <w:r>
        <w:t>I recommend</w:t>
      </w:r>
      <w:r w:rsidR="00BB36E1">
        <w:t xml:space="preserve"> that you</w:t>
      </w:r>
      <w:r w:rsidR="00FD173F">
        <w:t xml:space="preserve"> as Prime Minister and politica</w:t>
      </w:r>
      <w:r w:rsidR="009E1BEB">
        <w:t xml:space="preserve">l Leader of New </w:t>
      </w:r>
      <w:r w:rsidR="00BD7845">
        <w:t>Zealand establish with urgency</w:t>
      </w:r>
      <w:r w:rsidR="00FD173F">
        <w:t xml:space="preserve"> a Royal Commission to:</w:t>
      </w:r>
    </w:p>
    <w:p w:rsidR="00BB36E1" w:rsidRDefault="00BB36E1"/>
    <w:p w:rsidR="00BB36E1" w:rsidRDefault="00030F00" w:rsidP="00BB36E1">
      <w:pPr>
        <w:pStyle w:val="ListParagraph"/>
        <w:numPr>
          <w:ilvl w:val="0"/>
          <w:numId w:val="6"/>
        </w:numPr>
      </w:pPr>
      <w:r>
        <w:t>r</w:t>
      </w:r>
      <w:r w:rsidR="00FD173F">
        <w:t xml:space="preserve">eview New Zealand’s policy performance and outcomes over </w:t>
      </w:r>
      <w:r w:rsidR="00BB36E1">
        <w:t>the last two</w:t>
      </w:r>
      <w:r w:rsidR="000F2949">
        <w:t xml:space="preserve"> decades</w:t>
      </w:r>
    </w:p>
    <w:p w:rsidR="00BB36E1" w:rsidRDefault="00030F00" w:rsidP="00BB36E1">
      <w:pPr>
        <w:pStyle w:val="ListParagraph"/>
        <w:numPr>
          <w:ilvl w:val="0"/>
          <w:numId w:val="6"/>
        </w:numPr>
      </w:pPr>
      <w:r>
        <w:t>i</w:t>
      </w:r>
      <w:r w:rsidR="00FD173F">
        <w:t>dentify the reasons for</w:t>
      </w:r>
      <w:r w:rsidR="00BB36E1">
        <w:t xml:space="preserve"> the many</w:t>
      </w:r>
      <w:r w:rsidR="009E1BEB">
        <w:t xml:space="preserve"> serious</w:t>
      </w:r>
      <w:r w:rsidR="000F2949">
        <w:t xml:space="preserve"> failures</w:t>
      </w:r>
    </w:p>
    <w:p w:rsidR="00FD173F" w:rsidRDefault="00030F00" w:rsidP="00BB36E1">
      <w:pPr>
        <w:pStyle w:val="ListParagraph"/>
        <w:numPr>
          <w:ilvl w:val="0"/>
          <w:numId w:val="6"/>
        </w:numPr>
      </w:pPr>
      <w:r>
        <w:t>r</w:t>
      </w:r>
      <w:r w:rsidR="009E1BEB">
        <w:t>ecommend</w:t>
      </w:r>
      <w:r w:rsidR="00BD7845">
        <w:t xml:space="preserve"> changes</w:t>
      </w:r>
      <w:r w:rsidR="000F2949">
        <w:t xml:space="preserve"> to achieve better outcomes</w:t>
      </w:r>
      <w:r w:rsidR="0037219B">
        <w:t xml:space="preserve"> for New Zealanders</w:t>
      </w:r>
      <w:r w:rsidR="00BD7845">
        <w:t xml:space="preserve"> in</w:t>
      </w:r>
      <w:r w:rsidR="009E1BEB">
        <w:t xml:space="preserve"> future</w:t>
      </w:r>
    </w:p>
    <w:p w:rsidR="000F2949" w:rsidRDefault="000F2949"/>
    <w:p w:rsidR="005271D1" w:rsidRDefault="000F2949">
      <w:r>
        <w:t>I enclose a copy of my recent paper</w:t>
      </w:r>
      <w:r w:rsidR="00BD7845">
        <w:t xml:space="preserve"> (NBR, 3 August, 2018)</w:t>
      </w:r>
      <w:r>
        <w:t xml:space="preserve"> </w:t>
      </w:r>
      <w:r w:rsidRPr="00BD7845">
        <w:rPr>
          <w:b/>
        </w:rPr>
        <w:t>“</w:t>
      </w:r>
      <w:proofErr w:type="gramStart"/>
      <w:r w:rsidRPr="00BD7845">
        <w:rPr>
          <w:b/>
        </w:rPr>
        <w:t xml:space="preserve">Paradise </w:t>
      </w:r>
      <w:r w:rsidR="00030F00">
        <w:rPr>
          <w:b/>
        </w:rPr>
        <w:t xml:space="preserve"> L</w:t>
      </w:r>
      <w:r w:rsidR="00030F00" w:rsidRPr="00BD7845">
        <w:rPr>
          <w:b/>
        </w:rPr>
        <w:t>ost</w:t>
      </w:r>
      <w:proofErr w:type="gramEnd"/>
      <w:r w:rsidRPr="00BD7845">
        <w:rPr>
          <w:b/>
        </w:rPr>
        <w:t>! Tw</w:t>
      </w:r>
      <w:r w:rsidR="003014D2">
        <w:rPr>
          <w:b/>
        </w:rPr>
        <w:t>o Decades of Shocking Failure in</w:t>
      </w:r>
      <w:r w:rsidRPr="00BD7845">
        <w:rPr>
          <w:b/>
        </w:rPr>
        <w:t xml:space="preserve"> Political </w:t>
      </w:r>
      <w:r w:rsidR="00BD7845" w:rsidRPr="00BD7845">
        <w:rPr>
          <w:b/>
        </w:rPr>
        <w:t>Leadership”</w:t>
      </w:r>
      <w:r w:rsidR="00BB36E1">
        <w:rPr>
          <w:b/>
        </w:rPr>
        <w:t xml:space="preserve"> </w:t>
      </w:r>
      <w:r w:rsidR="00A806AF">
        <w:t xml:space="preserve"> </w:t>
      </w:r>
      <w:r w:rsidR="007D1DD0">
        <w:t>which identifies</w:t>
      </w:r>
      <w:r>
        <w:t xml:space="preserve"> the fundamental problem – the failure of New Zealand’s political leadership and</w:t>
      </w:r>
      <w:r w:rsidR="00BD7845">
        <w:t xml:space="preserve"> the consequences –</w:t>
      </w:r>
      <w:r w:rsidR="00EF7E88">
        <w:t xml:space="preserve"> </w:t>
      </w:r>
      <w:r w:rsidR="00BD7845">
        <w:t xml:space="preserve">many failed policies and </w:t>
      </w:r>
      <w:r w:rsidR="00EF7E88">
        <w:t>a continuing decline in the</w:t>
      </w:r>
      <w:r>
        <w:t xml:space="preserve"> s</w:t>
      </w:r>
      <w:r w:rsidR="00BD7845">
        <w:t>ituation and prospects of many of New Zealanders.</w:t>
      </w:r>
    </w:p>
    <w:p w:rsidR="005271D1" w:rsidRDefault="005271D1"/>
    <w:p w:rsidR="00030F00" w:rsidRDefault="0059327C">
      <w:r>
        <w:t xml:space="preserve"> </w:t>
      </w:r>
      <w:r w:rsidR="002930C7">
        <w:t xml:space="preserve">New Zealand’s political leaders and </w:t>
      </w:r>
      <w:r w:rsidR="0037219B">
        <w:t>governments have not provided</w:t>
      </w:r>
      <w:r>
        <w:t xml:space="preserve"> the requisite</w:t>
      </w:r>
      <w:r w:rsidR="0037219B">
        <w:t xml:space="preserve"> leadership to</w:t>
      </w:r>
      <w:r w:rsidR="00BB36E1">
        <w:t xml:space="preserve"> develop</w:t>
      </w:r>
      <w:r w:rsidR="0037219B">
        <w:t xml:space="preserve"> and implement</w:t>
      </w:r>
      <w:r w:rsidR="002930C7">
        <w:t xml:space="preserve"> effectiv</w:t>
      </w:r>
      <w:r>
        <w:t>ely the best policies to improve</w:t>
      </w:r>
      <w:r w:rsidR="002930C7">
        <w:t xml:space="preserve"> sustainably the living standards of New Zealanders.</w:t>
      </w:r>
      <w:r w:rsidR="008B08BF">
        <w:t xml:space="preserve"> Instead of leading they </w:t>
      </w:r>
      <w:r w:rsidR="00A806AF">
        <w:t xml:space="preserve">have acquiesced to </w:t>
      </w:r>
      <w:r w:rsidR="007D1DD0">
        <w:t>and supported</w:t>
      </w:r>
      <w:r w:rsidR="00CE0242">
        <w:t xml:space="preserve"> misguided</w:t>
      </w:r>
      <w:r w:rsidR="007D1DD0">
        <w:t xml:space="preserve"> populist views</w:t>
      </w:r>
      <w:r>
        <w:t>,</w:t>
      </w:r>
      <w:r w:rsidR="00CE0242">
        <w:t xml:space="preserve"> in order</w:t>
      </w:r>
      <w:r w:rsidR="0037219B">
        <w:t xml:space="preserve"> to </w:t>
      </w:r>
      <w:r w:rsidR="00A806AF">
        <w:t>maximise their political capital</w:t>
      </w:r>
      <w:r w:rsidR="0037219B">
        <w:t xml:space="preserve"> and prospects of getting re-el</w:t>
      </w:r>
      <w:r w:rsidR="00CE0242">
        <w:t>ected. This behaviour is dishonest and clearly</w:t>
      </w:r>
      <w:r w:rsidR="00A806AF">
        <w:t xml:space="preserve"> conflicts with their obligations to</w:t>
      </w:r>
      <w:r w:rsidR="0037219B">
        <w:t xml:space="preserve"> public service.</w:t>
      </w:r>
    </w:p>
    <w:p w:rsidR="00030F00" w:rsidRDefault="00030F00"/>
    <w:p w:rsidR="000F2949" w:rsidRDefault="004D7537">
      <w:r>
        <w:t xml:space="preserve"> W</w:t>
      </w:r>
      <w:r w:rsidR="00112040">
        <w:t>hen</w:t>
      </w:r>
      <w:r w:rsidR="00030F00">
        <w:t xml:space="preserve"> the economic engine of a democracy fails, social and environmental im</w:t>
      </w:r>
      <w:r>
        <w:t>peratives become unaffordable - b</w:t>
      </w:r>
      <w:r w:rsidR="00030F00">
        <w:t>ut rather than fix the economy politicians obfuscated and spent more of the Nation’s precious capital on political band aids- reinforcing the downward spiral.</w:t>
      </w:r>
    </w:p>
    <w:p w:rsidR="0037219B" w:rsidRDefault="0037219B"/>
    <w:p w:rsidR="00AD60CD" w:rsidRDefault="00BD7845" w:rsidP="00AD60CD">
      <w:r>
        <w:t>Over the period</w:t>
      </w:r>
      <w:r w:rsidR="00EF7E88">
        <w:t xml:space="preserve"> I have been involved in many</w:t>
      </w:r>
      <w:r>
        <w:t xml:space="preserve"> business and</w:t>
      </w:r>
      <w:r w:rsidR="00EF7E88">
        <w:t xml:space="preserve"> policy related </w:t>
      </w:r>
      <w:r w:rsidR="00A806AF">
        <w:t>processes, particularly in</w:t>
      </w:r>
      <w:r w:rsidR="00AD60CD">
        <w:t xml:space="preserve"> New Zealand and Australia</w:t>
      </w:r>
      <w:r w:rsidR="0037696A">
        <w:t xml:space="preserve"> (</w:t>
      </w:r>
      <w:r w:rsidR="00CE0242">
        <w:t xml:space="preserve">see </w:t>
      </w:r>
      <w:r w:rsidR="00EB2519">
        <w:t>Attachment I</w:t>
      </w:r>
      <w:r>
        <w:t>)</w:t>
      </w:r>
      <w:r w:rsidR="00DB18AA">
        <w:t>. With a</w:t>
      </w:r>
      <w:r w:rsidR="00AD60CD">
        <w:t xml:space="preserve"> background in economics this has given me importan</w:t>
      </w:r>
      <w:r w:rsidR="00DB18AA">
        <w:t>t insights</w:t>
      </w:r>
      <w:r w:rsidR="00AD60CD" w:rsidRPr="00AD60CD">
        <w:t xml:space="preserve"> </w:t>
      </w:r>
      <w:r w:rsidR="00AD60CD">
        <w:t>into why</w:t>
      </w:r>
      <w:r w:rsidR="00DB18AA">
        <w:t xml:space="preserve"> many</w:t>
      </w:r>
      <w:r w:rsidR="00AD60CD">
        <w:t xml:space="preserve"> policy processes are not working and why New Zealand</w:t>
      </w:r>
      <w:r w:rsidR="00DB18AA">
        <w:t xml:space="preserve"> -</w:t>
      </w:r>
      <w:r w:rsidR="00A806AF">
        <w:t xml:space="preserve"> </w:t>
      </w:r>
      <w:r w:rsidR="00AD60CD">
        <w:t>such a potentially</w:t>
      </w:r>
      <w:r w:rsidR="00DB18AA">
        <w:t xml:space="preserve"> prosperous </w:t>
      </w:r>
      <w:r w:rsidR="00AD60CD">
        <w:t>country</w:t>
      </w:r>
      <w:r w:rsidR="00CE0242">
        <w:t>, is</w:t>
      </w:r>
      <w:r w:rsidR="00A806AF">
        <w:t xml:space="preserve"> facing so many</w:t>
      </w:r>
      <w:r w:rsidR="00CE0242">
        <w:t xml:space="preserve"> increasingly</w:t>
      </w:r>
      <w:r w:rsidR="00A806AF">
        <w:t xml:space="preserve"> serious difficulties</w:t>
      </w:r>
      <w:r w:rsidR="00AD60CD">
        <w:t>.</w:t>
      </w:r>
    </w:p>
    <w:p w:rsidR="00A43A33" w:rsidRDefault="00AD60CD">
      <w:r>
        <w:t xml:space="preserve"> </w:t>
      </w:r>
      <w:r w:rsidR="00A43A33">
        <w:t xml:space="preserve">  </w:t>
      </w:r>
    </w:p>
    <w:p w:rsidR="00A43A33" w:rsidRDefault="00DB18AA" w:rsidP="00A43A33">
      <w:r>
        <w:t xml:space="preserve">Over the years I </w:t>
      </w:r>
      <w:proofErr w:type="gramStart"/>
      <w:r>
        <w:t>have</w:t>
      </w:r>
      <w:r w:rsidR="0059327C">
        <w:t xml:space="preserve"> </w:t>
      </w:r>
      <w:r>
        <w:t xml:space="preserve"> commented</w:t>
      </w:r>
      <w:proofErr w:type="gramEnd"/>
      <w:r w:rsidR="00A43A33">
        <w:t xml:space="preserve"> on New Zealand’s worsening</w:t>
      </w:r>
      <w:r>
        <w:t xml:space="preserve"> position and prospects with little/no effect (</w:t>
      </w:r>
      <w:r w:rsidR="00E46A76">
        <w:t xml:space="preserve">refer </w:t>
      </w:r>
      <w:hyperlink r:id="rId8" w:history="1">
        <w:r w:rsidR="00E46A76" w:rsidRPr="00FD235D">
          <w:rPr>
            <w:rStyle w:val="Hyperlink"/>
          </w:rPr>
          <w:t>www.kerrymcdonald.co.nz</w:t>
        </w:r>
      </w:hyperlink>
      <w:r>
        <w:t>)</w:t>
      </w:r>
      <w:r w:rsidR="00E46A76">
        <w:t>. The 2011 Savings W</w:t>
      </w:r>
      <w:r w:rsidR="00425552">
        <w:t>orking Group (which I chaired) R</w:t>
      </w:r>
      <w:r w:rsidR="00E46A76">
        <w:t>eport to the Minister of Finance sets out</w:t>
      </w:r>
      <w:r w:rsidR="00CE0242">
        <w:t xml:space="preserve"> the situation very clearly</w:t>
      </w:r>
      <w:r w:rsidR="00A806AF">
        <w:t xml:space="preserve"> wi</w:t>
      </w:r>
      <w:r w:rsidR="00CE0242">
        <w:t>th many</w:t>
      </w:r>
      <w:r w:rsidR="00EB22D8">
        <w:t xml:space="preserve"> significant</w:t>
      </w:r>
      <w:r w:rsidR="00CE0242">
        <w:t xml:space="preserve"> recommendations which</w:t>
      </w:r>
      <w:r w:rsidR="00EB22D8">
        <w:t>, as is typical,</w:t>
      </w:r>
      <w:r w:rsidR="00CE0242">
        <w:t xml:space="preserve"> were ignored</w:t>
      </w:r>
      <w:r w:rsidR="00A806AF">
        <w:t>.</w:t>
      </w:r>
    </w:p>
    <w:p w:rsidR="00AD60CD" w:rsidRDefault="00AD60CD" w:rsidP="00A43A33"/>
    <w:p w:rsidR="00E46A76" w:rsidRPr="00EB22D8" w:rsidRDefault="00E344E7" w:rsidP="00A43A33">
      <w:pPr>
        <w:rPr>
          <w:b/>
        </w:rPr>
      </w:pPr>
      <w:r w:rsidRPr="00EB22D8">
        <w:rPr>
          <w:b/>
        </w:rPr>
        <w:t>G</w:t>
      </w:r>
      <w:r w:rsidR="00E46A76" w:rsidRPr="00EB22D8">
        <w:rPr>
          <w:b/>
        </w:rPr>
        <w:t>iven the long period o</w:t>
      </w:r>
      <w:r w:rsidR="00BB36E1">
        <w:rPr>
          <w:b/>
        </w:rPr>
        <w:t xml:space="preserve">f </w:t>
      </w:r>
      <w:r w:rsidR="0059327C">
        <w:rPr>
          <w:b/>
        </w:rPr>
        <w:t>poor</w:t>
      </w:r>
      <w:r w:rsidRPr="00EB22D8">
        <w:rPr>
          <w:b/>
        </w:rPr>
        <w:t xml:space="preserve"> policy leadership</w:t>
      </w:r>
      <w:r w:rsidR="00E46A76" w:rsidRPr="00EB22D8">
        <w:rPr>
          <w:b/>
        </w:rPr>
        <w:t xml:space="preserve"> New Zealand’s position</w:t>
      </w:r>
      <w:r w:rsidR="00EB22D8" w:rsidRPr="00EB22D8">
        <w:rPr>
          <w:b/>
        </w:rPr>
        <w:t xml:space="preserve"> is</w:t>
      </w:r>
      <w:r w:rsidR="0059327C">
        <w:rPr>
          <w:b/>
        </w:rPr>
        <w:t xml:space="preserve"> now</w:t>
      </w:r>
      <w:r w:rsidR="00E46A76" w:rsidRPr="00EB22D8">
        <w:rPr>
          <w:b/>
        </w:rPr>
        <w:t xml:space="preserve"> critical</w:t>
      </w:r>
      <w:r w:rsidR="0059327C">
        <w:rPr>
          <w:b/>
        </w:rPr>
        <w:t xml:space="preserve"> -</w:t>
      </w:r>
      <w:r w:rsidR="000730D9">
        <w:rPr>
          <w:b/>
        </w:rPr>
        <w:t xml:space="preserve"> i</w:t>
      </w:r>
      <w:r w:rsidRPr="00EB22D8">
        <w:rPr>
          <w:b/>
        </w:rPr>
        <w:t xml:space="preserve">t </w:t>
      </w:r>
      <w:proofErr w:type="gramStart"/>
      <w:r w:rsidRPr="00EB22D8">
        <w:rPr>
          <w:b/>
        </w:rPr>
        <w:t>is</w:t>
      </w:r>
      <w:r w:rsidR="0059327C">
        <w:rPr>
          <w:b/>
        </w:rPr>
        <w:t xml:space="preserve"> </w:t>
      </w:r>
      <w:r w:rsidR="00E46A76" w:rsidRPr="00EB22D8">
        <w:rPr>
          <w:b/>
        </w:rPr>
        <w:t xml:space="preserve"> on</w:t>
      </w:r>
      <w:proofErr w:type="gramEnd"/>
      <w:r w:rsidR="000730D9">
        <w:rPr>
          <w:b/>
        </w:rPr>
        <w:t xml:space="preserve"> a</w:t>
      </w:r>
      <w:r w:rsidR="00425552">
        <w:rPr>
          <w:b/>
        </w:rPr>
        <w:t xml:space="preserve"> very</w:t>
      </w:r>
      <w:r w:rsidRPr="00EB22D8">
        <w:rPr>
          <w:b/>
        </w:rPr>
        <w:t xml:space="preserve"> slippery slope</w:t>
      </w:r>
      <w:r w:rsidR="00EB22D8" w:rsidRPr="00EB22D8">
        <w:rPr>
          <w:b/>
        </w:rPr>
        <w:t>,</w:t>
      </w:r>
      <w:r w:rsidRPr="00EB22D8">
        <w:rPr>
          <w:b/>
        </w:rPr>
        <w:t xml:space="preserve"> </w:t>
      </w:r>
      <w:r w:rsidR="00EB22D8" w:rsidRPr="00EB22D8">
        <w:rPr>
          <w:b/>
        </w:rPr>
        <w:t>which is evident from</w:t>
      </w:r>
      <w:r w:rsidR="00E46A76" w:rsidRPr="00EB22D8">
        <w:rPr>
          <w:b/>
        </w:rPr>
        <w:t xml:space="preserve"> the</w:t>
      </w:r>
      <w:r w:rsidR="00EB22D8">
        <w:rPr>
          <w:b/>
        </w:rPr>
        <w:t xml:space="preserve"> complex</w:t>
      </w:r>
      <w:r w:rsidR="00BB36E1">
        <w:rPr>
          <w:b/>
        </w:rPr>
        <w:t xml:space="preserve"> </w:t>
      </w:r>
      <w:r w:rsidRPr="00EB22D8">
        <w:rPr>
          <w:b/>
        </w:rPr>
        <w:t xml:space="preserve"> </w:t>
      </w:r>
      <w:r w:rsidR="00E46A76" w:rsidRPr="00EB22D8">
        <w:rPr>
          <w:b/>
        </w:rPr>
        <w:t>mess</w:t>
      </w:r>
      <w:r w:rsidRPr="00EB22D8">
        <w:rPr>
          <w:b/>
        </w:rPr>
        <w:t xml:space="preserve"> that</w:t>
      </w:r>
      <w:r w:rsidR="00E46A76" w:rsidRPr="00EB22D8">
        <w:rPr>
          <w:b/>
        </w:rPr>
        <w:t xml:space="preserve"> you have inherited!</w:t>
      </w:r>
    </w:p>
    <w:p w:rsidR="00894817" w:rsidRPr="00EB22D8" w:rsidRDefault="00894817" w:rsidP="00A43A33">
      <w:pPr>
        <w:rPr>
          <w:b/>
        </w:rPr>
      </w:pPr>
    </w:p>
    <w:p w:rsidR="00043FFC" w:rsidRDefault="00E344E7" w:rsidP="00A43A33">
      <w:r>
        <w:lastRenderedPageBreak/>
        <w:t xml:space="preserve"> Increasingly serious problems, such as </w:t>
      </w:r>
      <w:r w:rsidR="00AD60CD">
        <w:t>low</w:t>
      </w:r>
      <w:r w:rsidR="00E46A76">
        <w:t xml:space="preserve"> productivity, low</w:t>
      </w:r>
      <w:r w:rsidR="00AD60CD">
        <w:t xml:space="preserve"> incomes, social deprivation, </w:t>
      </w:r>
      <w:r w:rsidR="00EB22D8">
        <w:t xml:space="preserve">biosecurity and environmental protection, </w:t>
      </w:r>
      <w:r w:rsidR="00AD60CD">
        <w:t xml:space="preserve">mental </w:t>
      </w:r>
      <w:r w:rsidR="00043FFC">
        <w:t>health, waste and pollution – and some 50 others</w:t>
      </w:r>
      <w:r>
        <w:t>,</w:t>
      </w:r>
      <w:r w:rsidR="00AD60CD">
        <w:t xml:space="preserve"> are requiring increasingly costly</w:t>
      </w:r>
      <w:r w:rsidR="00894817">
        <w:t xml:space="preserve"> but</w:t>
      </w:r>
      <w:r w:rsidR="00043FFC">
        <w:t xml:space="preserve"> often</w:t>
      </w:r>
      <w:r w:rsidR="00AD60CD">
        <w:t xml:space="preserve"> ineffective band aids</w:t>
      </w:r>
      <w:r w:rsidR="00894817">
        <w:t>, which are undermining New Zealand’s</w:t>
      </w:r>
      <w:r w:rsidR="00EB22D8">
        <w:t xml:space="preserve"> future</w:t>
      </w:r>
      <w:r w:rsidR="003014D2">
        <w:t xml:space="preserve"> economic growth potential. And t</w:t>
      </w:r>
      <w:r w:rsidR="00894817">
        <w:t>he grim reality is that paying people more via ad hoc political interventions, when the increase is not based on productivity</w:t>
      </w:r>
      <w:r w:rsidR="00030F00">
        <w:t xml:space="preserve"> gains</w:t>
      </w:r>
      <w:r w:rsidR="00894817">
        <w:t xml:space="preserve"> and ad</w:t>
      </w:r>
      <w:r>
        <w:t>ded economic value, is</w:t>
      </w:r>
      <w:r w:rsidR="00894817">
        <w:t xml:space="preserve"> unsustainable and diverting scare resources from improving future living standards on a sustainable basis.</w:t>
      </w:r>
    </w:p>
    <w:p w:rsidR="00EB22D8" w:rsidRDefault="00EB22D8" w:rsidP="00A43A33"/>
    <w:p w:rsidR="00425552" w:rsidRDefault="00845976" w:rsidP="00631437">
      <w:r>
        <w:t>Fundamentally, t</w:t>
      </w:r>
      <w:r w:rsidR="00EB22D8">
        <w:t xml:space="preserve">he </w:t>
      </w:r>
      <w:r>
        <w:t>situation is</w:t>
      </w:r>
      <w:r w:rsidR="00EB22D8">
        <w:t xml:space="preserve"> damaging, high-risk and requires urgent</w:t>
      </w:r>
      <w:r>
        <w:t xml:space="preserve"> and effective intervention! The implications</w:t>
      </w:r>
      <w:r w:rsidR="00043FFC">
        <w:t xml:space="preserve"> for future generations (my grandchildren!) are grim and most New Zealanders have no understanding of this!</w:t>
      </w:r>
    </w:p>
    <w:p w:rsidR="00631437" w:rsidRDefault="00631437" w:rsidP="00631437">
      <w:r>
        <w:t xml:space="preserve"> It is</w:t>
      </w:r>
      <w:r w:rsidR="00E344E7">
        <w:t xml:space="preserve"> also</w:t>
      </w:r>
      <w:r>
        <w:t xml:space="preserve"> unfortunate that so many policy commentators have been complicit w</w:t>
      </w:r>
      <w:r w:rsidR="00E344E7">
        <w:t>ith the politics and myth of a</w:t>
      </w:r>
      <w:r w:rsidR="00845976">
        <w:t xml:space="preserve"> “Rock Star” economy.</w:t>
      </w:r>
    </w:p>
    <w:p w:rsidR="00631437" w:rsidRDefault="00631437" w:rsidP="00A43A33"/>
    <w:p w:rsidR="00894817" w:rsidRDefault="00894817" w:rsidP="00A43A33"/>
    <w:p w:rsidR="00894817" w:rsidRDefault="00043FFC" w:rsidP="00A43A33">
      <w:r>
        <w:t>The</w:t>
      </w:r>
      <w:r w:rsidR="00631437">
        <w:t xml:space="preserve"> policy</w:t>
      </w:r>
      <w:r>
        <w:t xml:space="preserve"> problem is now deeply entrenche</w:t>
      </w:r>
      <w:r w:rsidR="00845976">
        <w:t>d in New Zealand politics and</w:t>
      </w:r>
      <w:r>
        <w:t xml:space="preserve"> will require determined and astute leadership, probably with a major shock</w:t>
      </w:r>
      <w:r w:rsidR="00E344E7">
        <w:t>,</w:t>
      </w:r>
      <w:r>
        <w:t xml:space="preserve"> to achieve change -</w:t>
      </w:r>
      <w:r w:rsidR="00894817">
        <w:t xml:space="preserve"> f</w:t>
      </w:r>
      <w:r w:rsidR="00E344E7">
        <w:t>rom useless band aids to effective</w:t>
      </w:r>
      <w:r w:rsidR="00894817">
        <w:t>, sustainable policies.</w:t>
      </w:r>
      <w:r w:rsidR="0035718C">
        <w:t xml:space="preserve"> And</w:t>
      </w:r>
      <w:r>
        <w:t xml:space="preserve"> you cannot</w:t>
      </w:r>
      <w:r w:rsidR="0035718C">
        <w:t xml:space="preserve"> borrow</w:t>
      </w:r>
      <w:r>
        <w:t xml:space="preserve"> to fund</w:t>
      </w:r>
      <w:r w:rsidR="0035718C">
        <w:t xml:space="preserve"> more unsustain</w:t>
      </w:r>
      <w:r w:rsidR="002672EB">
        <w:t>able band aids</w:t>
      </w:r>
      <w:r w:rsidR="00E344E7">
        <w:t xml:space="preserve"> </w:t>
      </w:r>
      <w:r w:rsidR="002672EB">
        <w:t xml:space="preserve">as </w:t>
      </w:r>
      <w:r w:rsidR="00E344E7">
        <w:t>many “banana republic” economies</w:t>
      </w:r>
      <w:r w:rsidR="002672EB">
        <w:t xml:space="preserve"> have </w:t>
      </w:r>
      <w:r w:rsidR="00845976">
        <w:t>found to their great cost</w:t>
      </w:r>
      <w:r w:rsidR="0035718C">
        <w:t>!</w:t>
      </w:r>
    </w:p>
    <w:p w:rsidR="00894817" w:rsidRDefault="00894817" w:rsidP="00A43A33"/>
    <w:p w:rsidR="00B34D96" w:rsidRDefault="00B34D96" w:rsidP="00A43A33"/>
    <w:p w:rsidR="00B34D96" w:rsidRDefault="00B34D96" w:rsidP="00A43A33">
      <w:r>
        <w:t xml:space="preserve">A Royal Commission, done well, has the potential to be an effective circuit breaker – and I cannot see any other. The lessons of the current </w:t>
      </w:r>
      <w:r w:rsidR="00E344E7">
        <w:t xml:space="preserve">Australian Royal Commission on </w:t>
      </w:r>
      <w:r w:rsidR="00845976">
        <w:t>banking and</w:t>
      </w:r>
      <w:r>
        <w:t xml:space="preserve"> other financial industries are very strong. Government politicians resisted it until they were simply swamped by the waves of dissatisfaction; and what </w:t>
      </w:r>
      <w:r w:rsidR="00E344E7">
        <w:t>has been uncovered thus far is</w:t>
      </w:r>
      <w:r>
        <w:t xml:space="preserve"> incredible. It will lead to an absolute sea change</w:t>
      </w:r>
      <w:r w:rsidR="00845976">
        <w:t xml:space="preserve"> in policy and regulation</w:t>
      </w:r>
      <w:r>
        <w:t xml:space="preserve"> –</w:t>
      </w:r>
      <w:r w:rsidR="00564712">
        <w:t xml:space="preserve"> which is very much what</w:t>
      </w:r>
      <w:r>
        <w:t xml:space="preserve"> New Zealand needs in terms of its policy design, implementation, management and outcomes.</w:t>
      </w:r>
    </w:p>
    <w:p w:rsidR="00631437" w:rsidRDefault="00631437" w:rsidP="00A43A33"/>
    <w:p w:rsidR="00631437" w:rsidRDefault="00631437" w:rsidP="00A43A33">
      <w:r>
        <w:t>My paper also identifies the importance of immediately abandoning “no surprises”, having a better “</w:t>
      </w:r>
      <w:r w:rsidR="002B1FB4">
        <w:t>whistle-blower</w:t>
      </w:r>
      <w:r>
        <w:t>” environment and having a much clearer strategic plan for prioritising spending and policies.</w:t>
      </w:r>
      <w:r w:rsidR="00564712">
        <w:t xml:space="preserve"> Th</w:t>
      </w:r>
      <w:r w:rsidR="00425552">
        <w:t>ese also deserve urgent</w:t>
      </w:r>
      <w:r w:rsidR="00564712">
        <w:t xml:space="preserve"> action!</w:t>
      </w:r>
    </w:p>
    <w:p w:rsidR="00B34D96" w:rsidRDefault="00B34D96" w:rsidP="00A43A33"/>
    <w:p w:rsidR="00B34D96" w:rsidRDefault="00B34D96" w:rsidP="00A43A33">
      <w:r>
        <w:t>I stron</w:t>
      </w:r>
      <w:r w:rsidR="00564712">
        <w:t>gly recommend these actions to you</w:t>
      </w:r>
      <w:proofErr w:type="gramStart"/>
      <w:r w:rsidR="00564712">
        <w:t>.</w:t>
      </w:r>
      <w:r>
        <w:t>.</w:t>
      </w:r>
      <w:proofErr w:type="gramEnd"/>
    </w:p>
    <w:p w:rsidR="00B34D96" w:rsidRDefault="00B34D96" w:rsidP="00A43A33"/>
    <w:p w:rsidR="0035718C" w:rsidRDefault="00B34D96" w:rsidP="00A43A33">
      <w:r>
        <w:t xml:space="preserve">Yours sincerely, </w:t>
      </w:r>
    </w:p>
    <w:p w:rsidR="00A119A7" w:rsidRDefault="00A119A7" w:rsidP="00A43A33"/>
    <w:p w:rsidR="00A119A7" w:rsidRDefault="00A119A7" w:rsidP="00A43A33"/>
    <w:p w:rsidR="00A119A7" w:rsidRDefault="00A119A7" w:rsidP="00A43A33"/>
    <w:p w:rsidR="00A119A7" w:rsidRDefault="00A119A7" w:rsidP="00A43A33">
      <w:r>
        <w:t>Kerry McDonald</w:t>
      </w:r>
    </w:p>
    <w:p w:rsidR="00607FFD" w:rsidRDefault="00607FFD" w:rsidP="00A43A33"/>
    <w:p w:rsidR="00607FFD" w:rsidRDefault="00607FFD" w:rsidP="00A43A33"/>
    <w:p w:rsidR="00607FFD" w:rsidRDefault="00607FFD" w:rsidP="00A43A33"/>
    <w:p w:rsidR="00607FFD" w:rsidRDefault="00607FFD" w:rsidP="00A43A33">
      <w:r>
        <w:t>Enclosure: “Paradise Lost! Tw</w:t>
      </w:r>
      <w:r w:rsidR="00425552">
        <w:t>o Decades of Shocking Failure in</w:t>
      </w:r>
      <w:r>
        <w:t xml:space="preserve"> Political Leadership” by Kerry McDonald, August, 2018</w:t>
      </w:r>
    </w:p>
    <w:p w:rsidR="00A43A33" w:rsidRDefault="00A43A33"/>
    <w:p w:rsidR="00113CCC" w:rsidRDefault="00113CCC"/>
    <w:p w:rsidR="00F143EA" w:rsidRDefault="00EB2519">
      <w:r>
        <w:lastRenderedPageBreak/>
        <w:t>Attachment I</w:t>
      </w:r>
      <w:r w:rsidR="00C16E3C">
        <w:t xml:space="preserve">                          </w:t>
      </w:r>
      <w:r w:rsidR="00BB36E1">
        <w:rPr>
          <w:b/>
        </w:rPr>
        <w:t>Relevant Experien</w:t>
      </w:r>
      <w:r w:rsidR="00F65E78">
        <w:rPr>
          <w:b/>
        </w:rPr>
        <w:t>ce</w:t>
      </w:r>
      <w:r w:rsidR="004F7DE5">
        <w:t>:</w:t>
      </w:r>
    </w:p>
    <w:p w:rsidR="004F7DE5" w:rsidRDefault="004F7DE5"/>
    <w:p w:rsidR="004F7DE5" w:rsidRPr="005B037F" w:rsidRDefault="004F7DE5" w:rsidP="004F7DE5">
      <w:pPr>
        <w:rPr>
          <w:sz w:val="16"/>
          <w:szCs w:val="16"/>
        </w:rPr>
      </w:pPr>
      <w:r w:rsidRPr="005B037F">
        <w:rPr>
          <w:sz w:val="16"/>
          <w:szCs w:val="16"/>
        </w:rPr>
        <w:t>These involvements gave me considerable experience and insights, including on the Public Service</w:t>
      </w:r>
      <w:r w:rsidR="00EB2519" w:rsidRPr="005B037F">
        <w:rPr>
          <w:sz w:val="16"/>
          <w:szCs w:val="16"/>
        </w:rPr>
        <w:t>, politicians</w:t>
      </w:r>
      <w:r w:rsidRPr="005B037F">
        <w:rPr>
          <w:sz w:val="16"/>
          <w:szCs w:val="16"/>
        </w:rPr>
        <w:t xml:space="preserve">/governments and policy-related processes. </w:t>
      </w:r>
    </w:p>
    <w:p w:rsidR="004F7DE5" w:rsidRDefault="004F7DE5" w:rsidP="004F7DE5">
      <w:pPr>
        <w:rPr>
          <w:sz w:val="16"/>
          <w:szCs w:val="16"/>
        </w:rPr>
      </w:pPr>
    </w:p>
    <w:p w:rsidR="0086690A" w:rsidRPr="0086690A" w:rsidRDefault="0086690A" w:rsidP="0086690A">
      <w:pPr>
        <w:rPr>
          <w:sz w:val="16"/>
          <w:szCs w:val="16"/>
        </w:rPr>
      </w:pPr>
    </w:p>
    <w:p w:rsidR="0086690A" w:rsidRDefault="00F65E78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>
        <w:rPr>
          <w:sz w:val="16"/>
          <w:szCs w:val="16"/>
        </w:rPr>
        <w:t>Economist (NZ, AUS</w:t>
      </w:r>
      <w:r w:rsidR="00277519">
        <w:rPr>
          <w:sz w:val="16"/>
          <w:szCs w:val="16"/>
        </w:rPr>
        <w:t>, UK, 16 years)</w:t>
      </w:r>
      <w:r w:rsidR="0086690A">
        <w:rPr>
          <w:sz w:val="16"/>
          <w:szCs w:val="16"/>
        </w:rPr>
        <w:t xml:space="preserve"> Director NZIER</w:t>
      </w:r>
      <w:r w:rsidR="00277519">
        <w:rPr>
          <w:sz w:val="16"/>
          <w:szCs w:val="16"/>
        </w:rPr>
        <w:t>.</w:t>
      </w:r>
    </w:p>
    <w:p w:rsidR="00277519" w:rsidRPr="00277519" w:rsidRDefault="00277519" w:rsidP="00277519">
      <w:pPr>
        <w:pStyle w:val="ListParagraph"/>
        <w:numPr>
          <w:ilvl w:val="0"/>
          <w:numId w:val="5"/>
        </w:numPr>
        <w:rPr>
          <w:sz w:val="16"/>
          <w:szCs w:val="16"/>
        </w:rPr>
      </w:pPr>
      <w:r>
        <w:rPr>
          <w:sz w:val="16"/>
          <w:szCs w:val="16"/>
        </w:rPr>
        <w:t>Economic Advisory Committee, APEC Advisory Committee – PM Bolger.</w:t>
      </w:r>
    </w:p>
    <w:p w:rsidR="004F7DE5" w:rsidRDefault="004F7DE5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5B037F">
        <w:rPr>
          <w:sz w:val="16"/>
          <w:szCs w:val="16"/>
        </w:rPr>
        <w:t>1969 NZIER Report to Minister of Industry &amp; Commerce recommending policy on Regional Deve</w:t>
      </w:r>
      <w:r w:rsidR="002B67D2">
        <w:rPr>
          <w:sz w:val="16"/>
          <w:szCs w:val="16"/>
        </w:rPr>
        <w:t>lopment – substantially implemented</w:t>
      </w:r>
      <w:r w:rsidRPr="005B037F">
        <w:rPr>
          <w:sz w:val="16"/>
          <w:szCs w:val="16"/>
        </w:rPr>
        <w:t>.</w:t>
      </w:r>
    </w:p>
    <w:p w:rsidR="00F65E78" w:rsidRPr="00F65E78" w:rsidRDefault="00F65E78" w:rsidP="00F65E78">
      <w:pPr>
        <w:pStyle w:val="ListParagraph"/>
        <w:numPr>
          <w:ilvl w:val="0"/>
          <w:numId w:val="5"/>
        </w:numPr>
        <w:rPr>
          <w:sz w:val="16"/>
          <w:szCs w:val="16"/>
        </w:rPr>
      </w:pPr>
      <w:r>
        <w:rPr>
          <w:sz w:val="16"/>
          <w:szCs w:val="16"/>
        </w:rPr>
        <w:t xml:space="preserve">Chairman </w:t>
      </w:r>
      <w:proofErr w:type="gramStart"/>
      <w:r>
        <w:rPr>
          <w:sz w:val="16"/>
          <w:szCs w:val="16"/>
        </w:rPr>
        <w:t>-</w:t>
      </w:r>
      <w:r w:rsidRPr="005B037F">
        <w:rPr>
          <w:sz w:val="16"/>
          <w:szCs w:val="16"/>
        </w:rPr>
        <w:t xml:space="preserve">  le</w:t>
      </w:r>
      <w:r>
        <w:rPr>
          <w:sz w:val="16"/>
          <w:szCs w:val="16"/>
        </w:rPr>
        <w:t>d</w:t>
      </w:r>
      <w:proofErr w:type="gramEnd"/>
      <w:r>
        <w:rPr>
          <w:sz w:val="16"/>
          <w:szCs w:val="16"/>
        </w:rPr>
        <w:t xml:space="preserve"> </w:t>
      </w:r>
      <w:r w:rsidRPr="005B037F">
        <w:rPr>
          <w:sz w:val="16"/>
          <w:szCs w:val="16"/>
        </w:rPr>
        <w:t xml:space="preserve"> the successful rebuild of DOC after the Cave Creek tragedy</w:t>
      </w:r>
      <w:r>
        <w:rPr>
          <w:sz w:val="16"/>
          <w:szCs w:val="16"/>
        </w:rPr>
        <w:t>.</w:t>
      </w:r>
    </w:p>
    <w:p w:rsidR="004F7DE5" w:rsidRPr="005B037F" w:rsidRDefault="004F7DE5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5B037F">
        <w:rPr>
          <w:sz w:val="16"/>
          <w:szCs w:val="16"/>
        </w:rPr>
        <w:t>Led the Private Sector component of PM Clark’s Trade Mission to Japan</w:t>
      </w:r>
    </w:p>
    <w:p w:rsidR="004F7DE5" w:rsidRPr="005B037F" w:rsidRDefault="004F7DE5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5B037F">
        <w:rPr>
          <w:sz w:val="16"/>
          <w:szCs w:val="16"/>
        </w:rPr>
        <w:t xml:space="preserve"> Chairman, State Sector Standards Board – some 8 excellent reports on the state of the Public Service.</w:t>
      </w:r>
    </w:p>
    <w:p w:rsidR="004F7DE5" w:rsidRPr="005B037F" w:rsidRDefault="002B67D2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proofErr w:type="gramStart"/>
      <w:r>
        <w:rPr>
          <w:sz w:val="16"/>
          <w:szCs w:val="16"/>
        </w:rPr>
        <w:t>e-</w:t>
      </w:r>
      <w:r w:rsidR="004F7DE5" w:rsidRPr="005B037F">
        <w:rPr>
          <w:sz w:val="16"/>
          <w:szCs w:val="16"/>
        </w:rPr>
        <w:t>Government</w:t>
      </w:r>
      <w:proofErr w:type="gramEnd"/>
      <w:r w:rsidR="004F7DE5" w:rsidRPr="005B037F">
        <w:rPr>
          <w:sz w:val="16"/>
          <w:szCs w:val="16"/>
        </w:rPr>
        <w:t xml:space="preserve"> Advisory Board – only Private Sector member.</w:t>
      </w:r>
    </w:p>
    <w:p w:rsidR="004F7DE5" w:rsidRDefault="004F7DE5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5B037F">
        <w:rPr>
          <w:sz w:val="16"/>
          <w:szCs w:val="16"/>
        </w:rPr>
        <w:t>Foreign Direct Investment Advisory Board – twice a member.</w:t>
      </w:r>
    </w:p>
    <w:p w:rsidR="004F7DE5" w:rsidRPr="005B037F" w:rsidRDefault="004F7DE5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5B037F">
        <w:rPr>
          <w:sz w:val="16"/>
          <w:szCs w:val="16"/>
        </w:rPr>
        <w:t>APEC Business Advisory Council – co-chaired the trade (EVSL) committee (with Chairman/President/CEO of General Motors)</w:t>
      </w:r>
      <w:r w:rsidR="002B67D2">
        <w:rPr>
          <w:sz w:val="16"/>
          <w:szCs w:val="16"/>
        </w:rPr>
        <w:t>.</w:t>
      </w:r>
    </w:p>
    <w:p w:rsidR="004F7DE5" w:rsidRPr="005B037F" w:rsidRDefault="004F7DE5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5B037F">
        <w:rPr>
          <w:sz w:val="16"/>
          <w:szCs w:val="16"/>
        </w:rPr>
        <w:t>First NZ Chair (for 3 Annual Meetings</w:t>
      </w:r>
      <w:r w:rsidR="0069120F">
        <w:rPr>
          <w:sz w:val="16"/>
          <w:szCs w:val="16"/>
        </w:rPr>
        <w:t>)</w:t>
      </w:r>
      <w:r w:rsidRPr="005B037F">
        <w:rPr>
          <w:sz w:val="16"/>
          <w:szCs w:val="16"/>
        </w:rPr>
        <w:t xml:space="preserve"> of the Australia-New Zealand Leadership Forum.</w:t>
      </w:r>
    </w:p>
    <w:p w:rsidR="004F7DE5" w:rsidRDefault="00F65E78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>
        <w:rPr>
          <w:sz w:val="16"/>
          <w:szCs w:val="16"/>
        </w:rPr>
        <w:t>Chaired AUS</w:t>
      </w:r>
      <w:r w:rsidR="004F7DE5" w:rsidRPr="005B037F">
        <w:rPr>
          <w:sz w:val="16"/>
          <w:szCs w:val="16"/>
        </w:rPr>
        <w:t xml:space="preserve">-NZ and NZ-Japan Business Councils; Life </w:t>
      </w:r>
      <w:r w:rsidR="002B67D2" w:rsidRPr="005B037F">
        <w:rPr>
          <w:sz w:val="16"/>
          <w:szCs w:val="16"/>
        </w:rPr>
        <w:t>Member</w:t>
      </w:r>
      <w:r w:rsidR="002B67D2">
        <w:rPr>
          <w:sz w:val="16"/>
          <w:szCs w:val="16"/>
        </w:rPr>
        <w:t xml:space="preserve"> </w:t>
      </w:r>
      <w:proofErr w:type="spellStart"/>
      <w:r w:rsidR="002B67D2" w:rsidRPr="005B037F">
        <w:rPr>
          <w:sz w:val="16"/>
          <w:szCs w:val="16"/>
        </w:rPr>
        <w:t>Aus</w:t>
      </w:r>
      <w:proofErr w:type="spellEnd"/>
      <w:r w:rsidR="004F7DE5" w:rsidRPr="005B037F">
        <w:rPr>
          <w:sz w:val="16"/>
          <w:szCs w:val="16"/>
        </w:rPr>
        <w:t>- NZ Business Council.</w:t>
      </w:r>
    </w:p>
    <w:p w:rsidR="00F65E78" w:rsidRPr="00F65E78" w:rsidRDefault="00F65E78" w:rsidP="00F65E78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5B037F">
        <w:rPr>
          <w:sz w:val="16"/>
          <w:szCs w:val="16"/>
        </w:rPr>
        <w:t>Numerous State Sector senior executive appointment/interview panels.</w:t>
      </w:r>
    </w:p>
    <w:p w:rsidR="004F7DE5" w:rsidRPr="005B037F" w:rsidRDefault="004F7DE5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5B037F">
        <w:rPr>
          <w:sz w:val="16"/>
          <w:szCs w:val="16"/>
        </w:rPr>
        <w:t>Involved in numerous discussions</w:t>
      </w:r>
      <w:r w:rsidR="002B67D2">
        <w:rPr>
          <w:sz w:val="16"/>
          <w:szCs w:val="16"/>
        </w:rPr>
        <w:t>/presentations</w:t>
      </w:r>
      <w:r w:rsidRPr="005B037F">
        <w:rPr>
          <w:sz w:val="16"/>
          <w:szCs w:val="16"/>
        </w:rPr>
        <w:t xml:space="preserve"> on N</w:t>
      </w:r>
      <w:r w:rsidR="002B67D2">
        <w:rPr>
          <w:sz w:val="16"/>
          <w:szCs w:val="16"/>
        </w:rPr>
        <w:t>ew Zealand’s external relations,</w:t>
      </w:r>
      <w:r w:rsidRPr="005B037F">
        <w:rPr>
          <w:sz w:val="16"/>
          <w:szCs w:val="16"/>
        </w:rPr>
        <w:t xml:space="preserve"> especially trade</w:t>
      </w:r>
      <w:r w:rsidR="002B67D2">
        <w:rPr>
          <w:sz w:val="16"/>
          <w:szCs w:val="16"/>
        </w:rPr>
        <w:t>.</w:t>
      </w:r>
    </w:p>
    <w:p w:rsidR="004F7DE5" w:rsidRPr="005B037F" w:rsidRDefault="004F7DE5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5B037F">
        <w:rPr>
          <w:sz w:val="16"/>
          <w:szCs w:val="16"/>
        </w:rPr>
        <w:t>Numerous electricity sector reform committees, including Deputy Chairman, Transpower Establishment Board.</w:t>
      </w:r>
    </w:p>
    <w:p w:rsidR="004F7DE5" w:rsidRPr="005B037F" w:rsidRDefault="004F7DE5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5B037F">
        <w:rPr>
          <w:sz w:val="16"/>
          <w:szCs w:val="16"/>
        </w:rPr>
        <w:t>Chairman, Savings Working Group.</w:t>
      </w:r>
    </w:p>
    <w:p w:rsidR="004F7DE5" w:rsidRPr="005B037F" w:rsidRDefault="004F7DE5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5B037F">
        <w:rPr>
          <w:sz w:val="16"/>
          <w:szCs w:val="16"/>
        </w:rPr>
        <w:t>Chairman, Centres of Research Excellence Funding Review Advisory Committee.</w:t>
      </w:r>
    </w:p>
    <w:p w:rsidR="004F7DE5" w:rsidRPr="005B037F" w:rsidRDefault="004F7DE5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5B037F">
        <w:rPr>
          <w:sz w:val="16"/>
          <w:szCs w:val="16"/>
        </w:rPr>
        <w:t>Many studies on Auckland infrastru</w:t>
      </w:r>
      <w:r w:rsidR="0069120F">
        <w:rPr>
          <w:sz w:val="16"/>
          <w:szCs w:val="16"/>
        </w:rPr>
        <w:t xml:space="preserve">cture, especially the motorway </w:t>
      </w:r>
      <w:r w:rsidRPr="005B037F">
        <w:rPr>
          <w:sz w:val="16"/>
          <w:szCs w:val="16"/>
        </w:rPr>
        <w:t>netwo</w:t>
      </w:r>
      <w:r w:rsidR="0069120F">
        <w:rPr>
          <w:sz w:val="16"/>
          <w:szCs w:val="16"/>
        </w:rPr>
        <w:t>rk and transport generally; book published “Urban Transportation and Land Use”.</w:t>
      </w:r>
    </w:p>
    <w:p w:rsidR="004F7DE5" w:rsidRDefault="004F7DE5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5B037F">
        <w:rPr>
          <w:sz w:val="16"/>
          <w:szCs w:val="16"/>
        </w:rPr>
        <w:t>Ports and freight systems especially Northland, Otago, Nelson, Tasmania.</w:t>
      </w:r>
    </w:p>
    <w:p w:rsidR="004C674C" w:rsidRDefault="004C674C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>
        <w:rPr>
          <w:sz w:val="16"/>
          <w:szCs w:val="16"/>
        </w:rPr>
        <w:t>NZ’s Antarctic strategy, chaired review of Antarctic Science Strategy, led</w:t>
      </w:r>
      <w:r w:rsidR="00277519">
        <w:rPr>
          <w:sz w:val="16"/>
          <w:szCs w:val="16"/>
        </w:rPr>
        <w:t xml:space="preserve"> 2016</w:t>
      </w:r>
      <w:r>
        <w:rPr>
          <w:sz w:val="16"/>
          <w:szCs w:val="16"/>
        </w:rPr>
        <w:t xml:space="preserve"> risk assessment of Scott Base.</w:t>
      </w:r>
    </w:p>
    <w:p w:rsidR="004C674C" w:rsidRPr="005B037F" w:rsidRDefault="004C674C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>
        <w:rPr>
          <w:sz w:val="16"/>
          <w:szCs w:val="16"/>
        </w:rPr>
        <w:t>Chairman, Kakapo Recovery Project</w:t>
      </w:r>
    </w:p>
    <w:p w:rsidR="004F7DE5" w:rsidRPr="005B037F" w:rsidRDefault="004F7DE5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5B037F">
        <w:rPr>
          <w:sz w:val="16"/>
          <w:szCs w:val="16"/>
        </w:rPr>
        <w:t>1970s Submission to the Australian Senate Enquiry into the Resource Sector – on the economic benefits of major mining and mineral processing projects.</w:t>
      </w:r>
    </w:p>
    <w:p w:rsidR="004F7DE5" w:rsidRPr="005B037F" w:rsidRDefault="004F7DE5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5B037F">
        <w:rPr>
          <w:sz w:val="16"/>
          <w:szCs w:val="16"/>
        </w:rPr>
        <w:t>1970s Presentation to a Coalition of Australian Governments meeting on the mismatch between the State and Federal governments on the costs and benefits of major mining and mineral processing projects.</w:t>
      </w:r>
    </w:p>
    <w:p w:rsidR="004F7DE5" w:rsidRDefault="004F7DE5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5B037F">
        <w:rPr>
          <w:sz w:val="16"/>
          <w:szCs w:val="16"/>
        </w:rPr>
        <w:t>One of 2 mining company representatives in a team of 5 sent by Australian Government to Japan, at the invitation of MITI, after the disastrous 1983 coal negotiations, to assess the reasons/justifications for the dispute. Report published.</w:t>
      </w:r>
    </w:p>
    <w:p w:rsidR="004B1038" w:rsidRPr="005B037F" w:rsidRDefault="004B1038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>
        <w:rPr>
          <w:sz w:val="16"/>
          <w:szCs w:val="16"/>
        </w:rPr>
        <w:t>Australia-Japan Economic Relations Research Project – Report on Bauxite, Alumina and Aluminium ( ANU)</w:t>
      </w:r>
    </w:p>
    <w:p w:rsidR="004F7DE5" w:rsidRPr="005B037F" w:rsidRDefault="0069120F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>
        <w:rPr>
          <w:sz w:val="16"/>
          <w:szCs w:val="16"/>
        </w:rPr>
        <w:t xml:space="preserve">1980s </w:t>
      </w:r>
      <w:r w:rsidR="004F7DE5" w:rsidRPr="005B037F">
        <w:rPr>
          <w:sz w:val="16"/>
          <w:szCs w:val="16"/>
        </w:rPr>
        <w:t>Industry Observer - Australian Government Inquiry on Immigration.</w:t>
      </w:r>
    </w:p>
    <w:p w:rsidR="004F7DE5" w:rsidRPr="005B037F" w:rsidRDefault="004F7DE5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5B037F">
        <w:rPr>
          <w:sz w:val="16"/>
          <w:szCs w:val="16"/>
        </w:rPr>
        <w:t>1980s Australian mining industry Observer to Antarctic Resource Protection Protocol negotiations.</w:t>
      </w:r>
    </w:p>
    <w:p w:rsidR="004F7DE5" w:rsidRPr="005B037F" w:rsidRDefault="004F7DE5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5B037F">
        <w:rPr>
          <w:sz w:val="16"/>
          <w:szCs w:val="16"/>
        </w:rPr>
        <w:t xml:space="preserve">1980s/90s Re-negotiated the Comalco power agreements for </w:t>
      </w:r>
      <w:proofErr w:type="spellStart"/>
      <w:r w:rsidRPr="005B037F">
        <w:rPr>
          <w:sz w:val="16"/>
          <w:szCs w:val="16"/>
        </w:rPr>
        <w:t>Tiwai</w:t>
      </w:r>
      <w:proofErr w:type="spellEnd"/>
      <w:r w:rsidR="00277519">
        <w:rPr>
          <w:sz w:val="16"/>
          <w:szCs w:val="16"/>
        </w:rPr>
        <w:t xml:space="preserve"> Point (and Tasmania and Queensland)</w:t>
      </w:r>
      <w:r w:rsidRPr="005B037F">
        <w:rPr>
          <w:sz w:val="16"/>
          <w:szCs w:val="16"/>
        </w:rPr>
        <w:t xml:space="preserve"> leading to a $600m investment </w:t>
      </w:r>
      <w:r w:rsidR="0069120F">
        <w:rPr>
          <w:sz w:val="16"/>
          <w:szCs w:val="16"/>
        </w:rPr>
        <w:t xml:space="preserve">in upgrading and expanding the </w:t>
      </w:r>
      <w:r w:rsidR="00277519">
        <w:rPr>
          <w:sz w:val="16"/>
          <w:szCs w:val="16"/>
        </w:rPr>
        <w:t xml:space="preserve">NZ </w:t>
      </w:r>
      <w:r w:rsidR="0069120F">
        <w:rPr>
          <w:sz w:val="16"/>
          <w:szCs w:val="16"/>
        </w:rPr>
        <w:t>S</w:t>
      </w:r>
      <w:r w:rsidRPr="005B037F">
        <w:rPr>
          <w:sz w:val="16"/>
          <w:szCs w:val="16"/>
        </w:rPr>
        <w:t>melter.</w:t>
      </w:r>
    </w:p>
    <w:p w:rsidR="004F7DE5" w:rsidRPr="005B037F" w:rsidRDefault="002B67D2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>
        <w:rPr>
          <w:sz w:val="16"/>
          <w:szCs w:val="16"/>
        </w:rPr>
        <w:t xml:space="preserve">A </w:t>
      </w:r>
      <w:r w:rsidR="004F7DE5" w:rsidRPr="005B037F">
        <w:rPr>
          <w:sz w:val="16"/>
          <w:szCs w:val="16"/>
        </w:rPr>
        <w:t xml:space="preserve">Managing Director of Comalco (Head of Comalco NZ and a member of the Group Executive Committee) and then </w:t>
      </w:r>
      <w:r>
        <w:rPr>
          <w:sz w:val="16"/>
          <w:szCs w:val="16"/>
        </w:rPr>
        <w:t xml:space="preserve"> CRA/</w:t>
      </w:r>
      <w:r w:rsidR="004F7DE5" w:rsidRPr="005B037F">
        <w:rPr>
          <w:sz w:val="16"/>
          <w:szCs w:val="16"/>
        </w:rPr>
        <w:t>Rio Tinto – one of the World’s largest mining/mineral process</w:t>
      </w:r>
      <w:r w:rsidR="004B1038">
        <w:rPr>
          <w:sz w:val="16"/>
          <w:szCs w:val="16"/>
        </w:rPr>
        <w:t>ing companies</w:t>
      </w:r>
      <w:r>
        <w:rPr>
          <w:sz w:val="16"/>
          <w:szCs w:val="16"/>
        </w:rPr>
        <w:t xml:space="preserve">; projects &amp; operations in many countries; a </w:t>
      </w:r>
      <w:r w:rsidR="004B1038">
        <w:rPr>
          <w:sz w:val="16"/>
          <w:szCs w:val="16"/>
        </w:rPr>
        <w:t xml:space="preserve"> strong focus on </w:t>
      </w:r>
      <w:r w:rsidR="004F7DE5" w:rsidRPr="005B037F">
        <w:rPr>
          <w:sz w:val="16"/>
          <w:szCs w:val="16"/>
        </w:rPr>
        <w:t>develop</w:t>
      </w:r>
      <w:r w:rsidR="004B1038">
        <w:rPr>
          <w:sz w:val="16"/>
          <w:szCs w:val="16"/>
        </w:rPr>
        <w:t>ing</w:t>
      </w:r>
      <w:r w:rsidR="004F7DE5" w:rsidRPr="005B037F">
        <w:rPr>
          <w:sz w:val="16"/>
          <w:szCs w:val="16"/>
        </w:rPr>
        <w:t xml:space="preserve"> high performance organisations with high/continually growing productivity</w:t>
      </w:r>
      <w:r w:rsidR="004B1038">
        <w:rPr>
          <w:sz w:val="16"/>
          <w:szCs w:val="16"/>
        </w:rPr>
        <w:t>,</w:t>
      </w:r>
      <w:r w:rsidR="004F7DE5" w:rsidRPr="005B037F">
        <w:rPr>
          <w:sz w:val="16"/>
          <w:szCs w:val="16"/>
        </w:rPr>
        <w:t xml:space="preserve"> </w:t>
      </w:r>
      <w:r w:rsidR="004B1038">
        <w:rPr>
          <w:sz w:val="16"/>
          <w:szCs w:val="16"/>
        </w:rPr>
        <w:t xml:space="preserve">with high </w:t>
      </w:r>
      <w:r w:rsidR="004F7DE5" w:rsidRPr="005B037F">
        <w:rPr>
          <w:sz w:val="16"/>
          <w:szCs w:val="16"/>
        </w:rPr>
        <w:t xml:space="preserve"> levels of employee trust, personal development and remuneration. Few New Zealand companies </w:t>
      </w:r>
      <w:r>
        <w:rPr>
          <w:sz w:val="16"/>
          <w:szCs w:val="16"/>
        </w:rPr>
        <w:t>were/are in this space -</w:t>
      </w:r>
      <w:r w:rsidR="004F7DE5" w:rsidRPr="005B037F">
        <w:rPr>
          <w:sz w:val="16"/>
          <w:szCs w:val="16"/>
        </w:rPr>
        <w:t xml:space="preserve"> “plateaued at </w:t>
      </w:r>
      <w:r>
        <w:rPr>
          <w:sz w:val="16"/>
          <w:szCs w:val="16"/>
        </w:rPr>
        <w:t>a level of mediocrity”;</w:t>
      </w:r>
      <w:r w:rsidR="004F7DE5" w:rsidRPr="005B037F">
        <w:rPr>
          <w:sz w:val="16"/>
          <w:szCs w:val="16"/>
        </w:rPr>
        <w:t xml:space="preserve"> and the State Sector</w:t>
      </w:r>
      <w:r w:rsidR="004B1038">
        <w:rPr>
          <w:sz w:val="16"/>
          <w:szCs w:val="16"/>
        </w:rPr>
        <w:t>/</w:t>
      </w:r>
      <w:r w:rsidR="004F7DE5" w:rsidRPr="005B037F">
        <w:rPr>
          <w:sz w:val="16"/>
          <w:szCs w:val="16"/>
        </w:rPr>
        <w:t xml:space="preserve"> Public Service is</w:t>
      </w:r>
      <w:r>
        <w:rPr>
          <w:sz w:val="16"/>
          <w:szCs w:val="16"/>
        </w:rPr>
        <w:t xml:space="preserve"> worse.</w:t>
      </w:r>
    </w:p>
    <w:p w:rsidR="004F7DE5" w:rsidRDefault="004F7DE5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5B037F">
        <w:rPr>
          <w:sz w:val="16"/>
          <w:szCs w:val="16"/>
        </w:rPr>
        <w:t xml:space="preserve">A director, chairman and advisor to many companies in Australia and New Zealand, including BNZ, National Australia Bank, </w:t>
      </w:r>
      <w:proofErr w:type="spellStart"/>
      <w:r w:rsidRPr="005B037F">
        <w:rPr>
          <w:sz w:val="16"/>
          <w:szCs w:val="16"/>
        </w:rPr>
        <w:t>OceanaGold</w:t>
      </w:r>
      <w:proofErr w:type="spellEnd"/>
      <w:r w:rsidRPr="005B037F">
        <w:rPr>
          <w:sz w:val="16"/>
          <w:szCs w:val="16"/>
        </w:rPr>
        <w:t xml:space="preserve">, Leighton Contractors, Carter Holt Harvey, Ports of Auckland, Powerhouse, </w:t>
      </w:r>
      <w:proofErr w:type="spellStart"/>
      <w:r w:rsidRPr="005B037F">
        <w:rPr>
          <w:sz w:val="16"/>
          <w:szCs w:val="16"/>
        </w:rPr>
        <w:t>ComalcoNZ</w:t>
      </w:r>
      <w:proofErr w:type="spellEnd"/>
      <w:r w:rsidRPr="005B037F">
        <w:rPr>
          <w:sz w:val="16"/>
          <w:szCs w:val="16"/>
        </w:rPr>
        <w:t>, and so on.</w:t>
      </w:r>
    </w:p>
    <w:p w:rsidR="0069120F" w:rsidRDefault="0069120F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>
        <w:rPr>
          <w:sz w:val="16"/>
          <w:szCs w:val="16"/>
        </w:rPr>
        <w:t>Co-lead a consortium of Rio Tinto, No</w:t>
      </w:r>
      <w:r w:rsidR="00273A92">
        <w:rPr>
          <w:sz w:val="16"/>
          <w:szCs w:val="16"/>
        </w:rPr>
        <w:t>r</w:t>
      </w:r>
      <w:r>
        <w:rPr>
          <w:sz w:val="16"/>
          <w:szCs w:val="16"/>
        </w:rPr>
        <w:t>ske Hydro and Rey</w:t>
      </w:r>
      <w:r w:rsidR="00273A92">
        <w:rPr>
          <w:sz w:val="16"/>
          <w:szCs w:val="16"/>
        </w:rPr>
        <w:t>nolds Metals to buy the Venezue</w:t>
      </w:r>
      <w:r>
        <w:rPr>
          <w:sz w:val="16"/>
          <w:szCs w:val="16"/>
        </w:rPr>
        <w:t>lan aluminium industry.</w:t>
      </w:r>
    </w:p>
    <w:p w:rsidR="0069120F" w:rsidRDefault="0069120F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>
        <w:rPr>
          <w:sz w:val="16"/>
          <w:szCs w:val="16"/>
        </w:rPr>
        <w:t>Edited World Grain Trade Yearbook, 1968</w:t>
      </w:r>
      <w:r w:rsidR="004B1038">
        <w:rPr>
          <w:sz w:val="16"/>
          <w:szCs w:val="16"/>
        </w:rPr>
        <w:t>.</w:t>
      </w:r>
    </w:p>
    <w:p w:rsidR="002B67D2" w:rsidRDefault="002B67D2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>
        <w:rPr>
          <w:sz w:val="16"/>
          <w:szCs w:val="16"/>
        </w:rPr>
        <w:t>Chairman, NZ IOD; Fellow AICD and IOD.</w:t>
      </w:r>
    </w:p>
    <w:p w:rsidR="0086690A" w:rsidRDefault="0086690A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>
        <w:rPr>
          <w:sz w:val="16"/>
          <w:szCs w:val="16"/>
        </w:rPr>
        <w:t xml:space="preserve">Advisor to boards </w:t>
      </w:r>
      <w:r w:rsidR="00DA1636">
        <w:rPr>
          <w:sz w:val="16"/>
          <w:szCs w:val="16"/>
        </w:rPr>
        <w:t>on capability</w:t>
      </w:r>
      <w:r>
        <w:rPr>
          <w:sz w:val="16"/>
          <w:szCs w:val="16"/>
        </w:rPr>
        <w:t>, performance and appointments.</w:t>
      </w:r>
    </w:p>
    <w:p w:rsidR="0086690A" w:rsidRPr="005B037F" w:rsidRDefault="0086690A" w:rsidP="004F7DE5">
      <w:pPr>
        <w:pStyle w:val="ListParagraph"/>
        <w:numPr>
          <w:ilvl w:val="0"/>
          <w:numId w:val="5"/>
        </w:numPr>
        <w:rPr>
          <w:sz w:val="16"/>
          <w:szCs w:val="16"/>
        </w:rPr>
      </w:pPr>
      <w:r>
        <w:rPr>
          <w:sz w:val="16"/>
          <w:szCs w:val="16"/>
        </w:rPr>
        <w:t>Expert witness.</w:t>
      </w:r>
    </w:p>
    <w:p w:rsidR="004F7DE5" w:rsidRPr="005B037F" w:rsidRDefault="004F7DE5" w:rsidP="004F7DE5">
      <w:pPr>
        <w:rPr>
          <w:sz w:val="16"/>
          <w:szCs w:val="16"/>
        </w:rPr>
      </w:pPr>
      <w:r w:rsidRPr="005B037F">
        <w:rPr>
          <w:sz w:val="16"/>
          <w:szCs w:val="16"/>
        </w:rPr>
        <w:lastRenderedPageBreak/>
        <w:t xml:space="preserve"> </w:t>
      </w:r>
    </w:p>
    <w:p w:rsidR="004F7DE5" w:rsidRPr="005B037F" w:rsidRDefault="004F7DE5">
      <w:pPr>
        <w:rPr>
          <w:sz w:val="16"/>
          <w:szCs w:val="16"/>
        </w:rPr>
      </w:pPr>
    </w:p>
    <w:p w:rsidR="00737566" w:rsidRPr="005B037F" w:rsidRDefault="00737566">
      <w:pPr>
        <w:rPr>
          <w:sz w:val="16"/>
          <w:szCs w:val="16"/>
        </w:rPr>
      </w:pPr>
    </w:p>
    <w:p w:rsidR="00737566" w:rsidRPr="005B037F" w:rsidRDefault="00737566">
      <w:pPr>
        <w:rPr>
          <w:sz w:val="16"/>
          <w:szCs w:val="16"/>
        </w:rPr>
      </w:pPr>
    </w:p>
    <w:p w:rsidR="004F7DE5" w:rsidRPr="005B037F" w:rsidRDefault="004F7DE5" w:rsidP="004F7DE5">
      <w:pPr>
        <w:pStyle w:val="ListParagraph"/>
        <w:ind w:left="2700"/>
        <w:rPr>
          <w:sz w:val="16"/>
          <w:szCs w:val="16"/>
        </w:rPr>
      </w:pPr>
    </w:p>
    <w:p w:rsidR="00FE687C" w:rsidRPr="005B037F" w:rsidRDefault="00FE687C" w:rsidP="00FE687C">
      <w:pPr>
        <w:rPr>
          <w:sz w:val="16"/>
          <w:szCs w:val="16"/>
        </w:rPr>
      </w:pPr>
    </w:p>
    <w:p w:rsidR="00FE687C" w:rsidRPr="005B037F" w:rsidRDefault="00FE687C" w:rsidP="00FE687C">
      <w:pPr>
        <w:rPr>
          <w:sz w:val="16"/>
          <w:szCs w:val="16"/>
        </w:rPr>
      </w:pPr>
    </w:p>
    <w:p w:rsidR="00FE687C" w:rsidRPr="005B037F" w:rsidRDefault="00FE687C" w:rsidP="00FE687C">
      <w:pPr>
        <w:rPr>
          <w:sz w:val="16"/>
          <w:szCs w:val="16"/>
        </w:rPr>
      </w:pPr>
    </w:p>
    <w:p w:rsidR="004F7DE5" w:rsidRPr="005B037F" w:rsidRDefault="004F7DE5" w:rsidP="00FE687C">
      <w:pPr>
        <w:rPr>
          <w:sz w:val="16"/>
          <w:szCs w:val="16"/>
        </w:rPr>
      </w:pPr>
    </w:p>
    <w:p w:rsidR="004F7DE5" w:rsidRPr="005B037F" w:rsidRDefault="004F7DE5" w:rsidP="00FE687C">
      <w:pPr>
        <w:rPr>
          <w:sz w:val="16"/>
          <w:szCs w:val="16"/>
        </w:rPr>
      </w:pPr>
    </w:p>
    <w:p w:rsidR="004F7DE5" w:rsidRPr="005B037F" w:rsidRDefault="004F7DE5" w:rsidP="00FE687C">
      <w:pPr>
        <w:rPr>
          <w:sz w:val="16"/>
          <w:szCs w:val="16"/>
        </w:rPr>
      </w:pPr>
    </w:p>
    <w:p w:rsidR="004F7DE5" w:rsidRPr="005B037F" w:rsidRDefault="004F7DE5" w:rsidP="00FE687C">
      <w:pPr>
        <w:rPr>
          <w:sz w:val="16"/>
          <w:szCs w:val="16"/>
        </w:rPr>
      </w:pPr>
    </w:p>
    <w:p w:rsidR="004F7DE5" w:rsidRDefault="004F7DE5" w:rsidP="00FE687C"/>
    <w:p w:rsidR="004F7DE5" w:rsidRDefault="004F7DE5" w:rsidP="00FE687C"/>
    <w:p w:rsidR="004F7DE5" w:rsidRDefault="004F7DE5" w:rsidP="00FE687C"/>
    <w:p w:rsidR="004F7DE5" w:rsidRDefault="004F7DE5" w:rsidP="00FE687C"/>
    <w:p w:rsidR="004F7DE5" w:rsidRDefault="004F7DE5" w:rsidP="00FE687C"/>
    <w:p w:rsidR="00666604" w:rsidRDefault="00666604" w:rsidP="00FE687C"/>
    <w:p w:rsidR="00EB2519" w:rsidRDefault="00EB2519" w:rsidP="00FE687C"/>
    <w:p w:rsidR="00EB2519" w:rsidRDefault="00EB2519" w:rsidP="00FE687C"/>
    <w:p w:rsidR="00EB2519" w:rsidRDefault="00EB2519" w:rsidP="00FE687C"/>
    <w:sectPr w:rsidR="00EB251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76702"/>
    <w:multiLevelType w:val="hybridMultilevel"/>
    <w:tmpl w:val="0A3C0AFC"/>
    <w:lvl w:ilvl="0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11A3411F"/>
    <w:multiLevelType w:val="hybridMultilevel"/>
    <w:tmpl w:val="17EC0B16"/>
    <w:lvl w:ilvl="0" w:tplc="040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5D91E12"/>
    <w:multiLevelType w:val="hybridMultilevel"/>
    <w:tmpl w:val="B164C1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5F2AD6"/>
    <w:multiLevelType w:val="hybridMultilevel"/>
    <w:tmpl w:val="09F8AE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65078D"/>
    <w:multiLevelType w:val="hybridMultilevel"/>
    <w:tmpl w:val="7982CB68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58CD760A"/>
    <w:multiLevelType w:val="hybridMultilevel"/>
    <w:tmpl w:val="C772F3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3009A8"/>
    <w:multiLevelType w:val="hybridMultilevel"/>
    <w:tmpl w:val="9B14C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4AC"/>
    <w:rsid w:val="00030F00"/>
    <w:rsid w:val="00043FFC"/>
    <w:rsid w:val="000730D9"/>
    <w:rsid w:val="000F2949"/>
    <w:rsid w:val="00112040"/>
    <w:rsid w:val="00113CCC"/>
    <w:rsid w:val="002170BF"/>
    <w:rsid w:val="002672EB"/>
    <w:rsid w:val="00273A92"/>
    <w:rsid w:val="00277519"/>
    <w:rsid w:val="002930C7"/>
    <w:rsid w:val="002B1FB4"/>
    <w:rsid w:val="002B67D2"/>
    <w:rsid w:val="003014D2"/>
    <w:rsid w:val="0035718C"/>
    <w:rsid w:val="0037219B"/>
    <w:rsid w:val="0037696A"/>
    <w:rsid w:val="003C2479"/>
    <w:rsid w:val="00425552"/>
    <w:rsid w:val="00470991"/>
    <w:rsid w:val="004B1038"/>
    <w:rsid w:val="004C674C"/>
    <w:rsid w:val="004D7537"/>
    <w:rsid w:val="004F7DE5"/>
    <w:rsid w:val="00513DD5"/>
    <w:rsid w:val="005271D1"/>
    <w:rsid w:val="00564712"/>
    <w:rsid w:val="0059327C"/>
    <w:rsid w:val="005B037F"/>
    <w:rsid w:val="00607FFD"/>
    <w:rsid w:val="0062542E"/>
    <w:rsid w:val="00631437"/>
    <w:rsid w:val="00633D03"/>
    <w:rsid w:val="00666604"/>
    <w:rsid w:val="0069120F"/>
    <w:rsid w:val="006A51A8"/>
    <w:rsid w:val="00737566"/>
    <w:rsid w:val="007D1DD0"/>
    <w:rsid w:val="007F10D3"/>
    <w:rsid w:val="00845976"/>
    <w:rsid w:val="0086690A"/>
    <w:rsid w:val="00894817"/>
    <w:rsid w:val="008B08BF"/>
    <w:rsid w:val="008B1CB4"/>
    <w:rsid w:val="009567F9"/>
    <w:rsid w:val="009E1BEB"/>
    <w:rsid w:val="00A119A7"/>
    <w:rsid w:val="00A43A33"/>
    <w:rsid w:val="00A806AF"/>
    <w:rsid w:val="00AD60CD"/>
    <w:rsid w:val="00B33557"/>
    <w:rsid w:val="00B34D96"/>
    <w:rsid w:val="00BB36E1"/>
    <w:rsid w:val="00BD7845"/>
    <w:rsid w:val="00C16E3C"/>
    <w:rsid w:val="00CE0242"/>
    <w:rsid w:val="00CE309A"/>
    <w:rsid w:val="00D91657"/>
    <w:rsid w:val="00DA1636"/>
    <w:rsid w:val="00DB18AA"/>
    <w:rsid w:val="00E254AC"/>
    <w:rsid w:val="00E344E7"/>
    <w:rsid w:val="00E46A76"/>
    <w:rsid w:val="00EA4C7C"/>
    <w:rsid w:val="00EB22D8"/>
    <w:rsid w:val="00EB2519"/>
    <w:rsid w:val="00ED353A"/>
    <w:rsid w:val="00EF7E88"/>
    <w:rsid w:val="00F143EA"/>
    <w:rsid w:val="00F14E7C"/>
    <w:rsid w:val="00F65E78"/>
    <w:rsid w:val="00F75309"/>
    <w:rsid w:val="00FA48C6"/>
    <w:rsid w:val="00FD173F"/>
    <w:rsid w:val="00FE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Theme="minorHAnsi" w:hAnsi="Microsoft Sans Serif" w:cs="Microsoft Sans Serif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6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1BE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D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D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Theme="minorHAnsi" w:hAnsi="Microsoft Sans Serif" w:cs="Microsoft Sans Serif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6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1BE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D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D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rrymcdonald.co.nz" TargetMode="External"/><Relationship Id="rId3" Type="http://schemas.openxmlformats.org/officeDocument/2006/relationships/styles" Target="styles.xml"/><Relationship Id="rId7" Type="http://schemas.openxmlformats.org/officeDocument/2006/relationships/hyperlink" Target="mailto:thomaskmcd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E5492-E713-4ACC-A208-ABDFFD8A5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kerrym</dc:creator>
  <cp:lastModifiedBy>kerrym</cp:lastModifiedBy>
  <cp:revision>2</cp:revision>
  <cp:lastPrinted>2018-08-10T00:56:00Z</cp:lastPrinted>
  <dcterms:created xsi:type="dcterms:W3CDTF">2018-08-11T21:26:00Z</dcterms:created>
  <dcterms:modified xsi:type="dcterms:W3CDTF">2018-08-11T21:26:00Z</dcterms:modified>
</cp:coreProperties>
</file>